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5778"/>
      </w:tblGrid>
      <w:tr w:rsidR="0031112C" w:rsidRPr="00D616A8" w14:paraId="39B19DCF" w14:textId="77777777" w:rsidTr="0029374A">
        <w:trPr>
          <w:trHeight w:val="176"/>
          <w:jc w:val="center"/>
        </w:trPr>
        <w:tc>
          <w:tcPr>
            <w:tcW w:w="3828" w:type="dxa"/>
          </w:tcPr>
          <w:p w14:paraId="7C049837" w14:textId="3E93E639" w:rsidR="00325341" w:rsidRPr="003A0279" w:rsidRDefault="00124411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E719FC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FA26FE"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64EE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FA26F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5" w:type="dxa"/>
            <w:vMerge w:val="restart"/>
            <w:vAlign w:val="center"/>
          </w:tcPr>
          <w:p w14:paraId="575081B8" w14:textId="77777777" w:rsidR="00325341" w:rsidRPr="00E719FC" w:rsidRDefault="00325341" w:rsidP="002C05D1">
            <w:pPr>
              <w:spacing w:after="0" w:line="24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78" w:type="dxa"/>
            <w:vMerge w:val="restart"/>
            <w:vAlign w:val="center"/>
          </w:tcPr>
          <w:p w14:paraId="468D66E8" w14:textId="4257AC35" w:rsidR="00C47AB3" w:rsidRPr="0015297B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E719FC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>
              <w:rPr>
                <w:rFonts w:ascii="Sylfaen" w:hAnsi="Sylfaen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D616A8" w14:paraId="7591FA5A" w14:textId="77777777" w:rsidTr="0029374A">
        <w:trPr>
          <w:trHeight w:val="257"/>
          <w:jc w:val="center"/>
        </w:trPr>
        <w:tc>
          <w:tcPr>
            <w:tcW w:w="3828" w:type="dxa"/>
          </w:tcPr>
          <w:p w14:paraId="6DFFEBA2" w14:textId="547583CB" w:rsidR="00325341" w:rsidRPr="0029374A" w:rsidRDefault="00FA26FE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October</w:t>
            </w:r>
            <w:r w:rsidR="003A0279">
              <w:rPr>
                <w:rFonts w:ascii="Sylfaen" w:hAnsi="Sylfaen" w:cs="Arial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Հոկտեմբ</w:t>
            </w:r>
            <w:r w:rsidR="003A0279">
              <w:rPr>
                <w:rFonts w:ascii="Sylfaen" w:hAnsi="Sylfaen" w:cs="Arial"/>
                <w:sz w:val="20"/>
                <w:szCs w:val="20"/>
                <w:lang w:val="hy-AM"/>
              </w:rPr>
              <w:t xml:space="preserve">երի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6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F64EE5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3EA25D03" w14:textId="6C44B432" w:rsidR="0031112C" w:rsidRDefault="0015297B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DF3633">
              <w:rPr>
                <w:rFonts w:ascii="Sylfaen" w:hAnsi="Sylfaen"/>
                <w:sz w:val="20"/>
                <w:szCs w:val="20"/>
                <w:lang w:val="hy-AM"/>
              </w:rPr>
              <w:t>Armenia, Yerevan</w:t>
            </w:r>
            <w:r w:rsidR="0029374A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  <w:p w14:paraId="0DFF931A" w14:textId="0B044A48" w:rsidR="0029374A" w:rsidRPr="00E719FC" w:rsidRDefault="0029374A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25" w:type="dxa"/>
            <w:vMerge/>
            <w:vAlign w:val="center"/>
          </w:tcPr>
          <w:p w14:paraId="20BAF9A1" w14:textId="77777777" w:rsidR="00325341" w:rsidRPr="00E719FC" w:rsidRDefault="00325341" w:rsidP="002C05D1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78" w:type="dxa"/>
            <w:vMerge/>
            <w:vAlign w:val="center"/>
          </w:tcPr>
          <w:p w14:paraId="40075D45" w14:textId="77777777" w:rsidR="00325341" w:rsidRPr="00E719FC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7CB0875F" w14:textId="126BFD59" w:rsidR="00124411" w:rsidRPr="00E719FC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DF363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29374A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31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F3633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="009A54F6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F64EE5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E719FC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1"/>
      </w:tblGrid>
      <w:tr w:rsidR="00124411" w:rsidRPr="00E719FC" w14:paraId="2343DD35" w14:textId="77777777" w:rsidTr="00124411">
        <w:tc>
          <w:tcPr>
            <w:tcW w:w="5423" w:type="dxa"/>
          </w:tcPr>
          <w:p w14:paraId="70D59943" w14:textId="47275339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t>manitarian NGO</w:t>
            </w:r>
          </w:p>
          <w:p w14:paraId="4D658BFC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ED2C8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E719FC" w:rsidRDefault="00062520" w:rsidP="00BC755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1E1714B8" w14:textId="3807E34C" w:rsidR="00124411" w:rsidRPr="004312CA" w:rsidRDefault="00E73962" w:rsidP="00BC7551">
            <w:pPr>
              <w:spacing w:after="0" w:line="240" w:lineRule="auto"/>
              <w:contextualSpacing/>
              <w:rPr>
                <w:rFonts w:ascii="Sylfaen" w:hAnsi="Sylfaen" w:cs="Arial"/>
                <w:lang w:val="en-US"/>
              </w:rPr>
            </w:pPr>
            <w:hyperlink r:id="rId8" w:history="1"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e</w:t>
              </w:r>
              <w:r w:rsidR="004312CA" w:rsidRPr="004312CA">
                <w:rPr>
                  <w:rStyle w:val="a8"/>
                  <w:lang w:val="en-US"/>
                </w:rPr>
                <w:t>w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r</w:t>
              </w:r>
              <w:r w:rsidR="004312CA" w:rsidRPr="004312CA">
                <w:rPr>
                  <w:rStyle w:val="a8"/>
                  <w:lang w:val="en-US"/>
                </w:rPr>
                <w:t>a</w:t>
              </w:r>
              <w:r w:rsidR="004312CA" w:rsidRPr="004312CA">
                <w:rPr>
                  <w:rStyle w:val="a8"/>
                </w:rPr>
                <w:t>t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G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@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m</w:t>
              </w:r>
              <w:r w:rsidR="004312CA" w:rsidRPr="004312CA">
                <w:rPr>
                  <w:rStyle w:val="a8"/>
                </w:rPr>
                <w:t>a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l</w:t>
              </w:r>
              <w:r w:rsidR="004312CA" w:rsidRPr="004312CA">
                <w:rPr>
                  <w:rStyle w:val="a8"/>
                  <w:lang w:val="en-US"/>
                </w:rPr>
                <w:t>.</w:t>
              </w:r>
              <w:r w:rsidR="004312CA" w:rsidRPr="004312CA">
                <w:rPr>
                  <w:rStyle w:val="a8"/>
                </w:rPr>
                <w:t>c</w:t>
              </w:r>
              <w:r w:rsidR="004312CA" w:rsidRPr="004312CA">
                <w:rPr>
                  <w:rStyle w:val="a8"/>
                  <w:lang w:val="en-US"/>
                </w:rPr>
                <w:t>o</w:t>
              </w:r>
              <w:r w:rsidR="004312CA" w:rsidRPr="004312CA">
                <w:rPr>
                  <w:rStyle w:val="a8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Default="00BC755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7E4D78FC" w14:textId="77777777" w:rsidR="0029374A" w:rsidRDefault="0029374A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51971C7F" w14:textId="77777777" w:rsidR="0029374A" w:rsidRDefault="0012441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="00BD32D8">
        <w:rPr>
          <w:rFonts w:ascii="Sylfaen" w:hAnsi="Sylfaen" w:cs="Arial"/>
          <w:b/>
          <w:sz w:val="24"/>
          <w:szCs w:val="24"/>
          <w:lang w:val="hy-AM"/>
        </w:rPr>
        <w:t>ների բաց մրցույթ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համար</w:t>
      </w:r>
      <w:r w:rsidR="0029374A" w:rsidRPr="0029374A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BC7551" w:rsidRDefault="0029374A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4D58E0A" w14:textId="41A90A4A" w:rsidR="00124411" w:rsidRPr="00F51037" w:rsidRDefault="00124411" w:rsidP="00ED2C8E">
      <w:pPr>
        <w:pStyle w:val="leftalignedtext"/>
        <w:spacing w:line="24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«Նոր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Սերունդ»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Մարդասիրական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ՀԿ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Pr="00F51037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9A54F6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հայտարարում է </w:t>
      </w:r>
      <w:r w:rsidR="00306B30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հյուրանոցային ծառայությունների </w:t>
      </w:r>
      <w:r w:rsidR="00ED0F03"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ED0F03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ED2C8E" w:rsidRP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2021 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թվականի </w:t>
      </w:r>
      <w:r w:rsidR="00FA26FE">
        <w:rPr>
          <w:rFonts w:ascii="Sylfaen" w:hAnsi="Sylfaen" w:cs="Arial LatArm"/>
          <w:color w:val="000000" w:themeColor="text1"/>
          <w:sz w:val="24"/>
          <w:szCs w:val="24"/>
          <w:lang w:val="hy-AM"/>
        </w:rPr>
        <w:t>նոյեմբերի 2</w:t>
      </w:r>
      <w:r w:rsidR="00D616A8" w:rsidRPr="00D616A8">
        <w:rPr>
          <w:rFonts w:ascii="Sylfaen" w:hAnsi="Sylfaen" w:cs="Arial LatArm"/>
          <w:color w:val="000000" w:themeColor="text1"/>
          <w:sz w:val="24"/>
          <w:szCs w:val="24"/>
          <w:lang w:val="hy-AM"/>
        </w:rPr>
        <w:t>5</w:t>
      </w:r>
      <w:r w:rsidR="00FA26FE">
        <w:rPr>
          <w:rFonts w:ascii="Sylfaen" w:hAnsi="Sylfaen" w:cs="Arial LatArm"/>
          <w:color w:val="000000" w:themeColor="text1"/>
          <w:sz w:val="24"/>
          <w:szCs w:val="24"/>
          <w:lang w:val="hy-AM"/>
        </w:rPr>
        <w:t>-2</w:t>
      </w:r>
      <w:r w:rsidR="00D616A8" w:rsidRPr="00D616A8">
        <w:rPr>
          <w:rFonts w:ascii="Sylfaen" w:hAnsi="Sylfaen" w:cs="Arial LatArm"/>
          <w:color w:val="000000" w:themeColor="text1"/>
          <w:sz w:val="24"/>
          <w:szCs w:val="24"/>
          <w:lang w:val="hy-AM"/>
        </w:rPr>
        <w:t>6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>-ը</w:t>
      </w:r>
      <w:r w:rsid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FA26FE">
        <w:rPr>
          <w:rFonts w:ascii="Sylfaen" w:hAnsi="Sylfaen" w:cs="Arial LatArm"/>
          <w:color w:val="000000" w:themeColor="text1"/>
          <w:sz w:val="24"/>
          <w:szCs w:val="24"/>
          <w:lang w:val="hy-AM"/>
        </w:rPr>
        <w:t>բուժաշխատողների</w:t>
      </w:r>
      <w:r w:rsid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շրջանում դասընթաց </w:t>
      </w:r>
      <w:r w:rsidR="00ED2C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>իրականացնելու</w:t>
      </w:r>
      <w:r w:rsidR="009A54F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համար</w:t>
      </w:r>
      <w:r w:rsidR="00306B3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1</w:t>
      </w:r>
      <w:r w:rsidR="00F71DEE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6565F6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Default="0015297B" w:rsidP="00BC7551">
      <w:pPr>
        <w:pStyle w:val="leftalignedtext"/>
        <w:spacing w:line="24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ED2C8E" w:rsidRDefault="0029374A" w:rsidP="00BC7551">
      <w:pPr>
        <w:pStyle w:val="leftalignedtext"/>
        <w:spacing w:line="240" w:lineRule="auto"/>
        <w:contextualSpacing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D616A8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E719FC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E719FC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E719FC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7727E552" w14:textId="2C8E63C1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հատ մեկտեղանի համարներ</w:t>
      </w: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5095669C" w14:textId="2505C83C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E8E5733" w14:textId="3DDA25C4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5B401EB" w14:textId="77A9ABB3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65BA454C" w14:textId="7B3A9E7E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 xml:space="preserve">Սուրճի ընդմիջում՝ </w:t>
      </w:r>
      <w:r w:rsidRPr="006565F6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A26F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60165E7" w14:textId="5E0D2433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3932930B" w14:textId="182B1834" w:rsidR="001C428D" w:rsidRPr="001C428D" w:rsidRDefault="001C428D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Խնդրում ենք </w:t>
      </w:r>
      <w:r w:rsidR="005376F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ներկայացված գնային առաջարկում անպայման ներառել </w:t>
      </w:r>
      <w:r w:rsidR="002244A5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արժեքը առանց ԱԱՀ-ի։</w:t>
      </w:r>
    </w:p>
    <w:p w14:paraId="30570737" w14:textId="77777777" w:rsidR="00BC7551" w:rsidRPr="00ED2C8E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D4A16B6" w14:textId="23F0B1CE" w:rsidR="00D96602" w:rsidRPr="00520349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</w:t>
      </w:r>
      <w:r w:rsidRPr="00520349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/</w:t>
      </w:r>
      <w:r w:rsidR="00BD32D8"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520349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FA26FE">
        <w:rPr>
          <w:rFonts w:ascii="Sylfaen" w:hAnsi="Sylfaen" w:cs="Arial"/>
          <w:color w:val="000000" w:themeColor="text1"/>
          <w:sz w:val="24"/>
          <w:szCs w:val="24"/>
          <w:lang w:val="hy-AM"/>
        </w:rPr>
        <w:t>Հոկտեմբերի</w:t>
      </w:r>
      <w:r w:rsidR="00ED2C8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/ </w:t>
      </w:r>
      <w:r w:rsidR="00FA26FE" w:rsidRPr="00FA26FE">
        <w:rPr>
          <w:rFonts w:ascii="Sylfaen" w:hAnsi="Sylfaen" w:cs="Arial"/>
          <w:color w:val="000000" w:themeColor="text1"/>
          <w:sz w:val="24"/>
          <w:szCs w:val="24"/>
          <w:lang w:val="hy-AM"/>
        </w:rPr>
        <w:t>October 3</w:t>
      </w:r>
      <w:r w:rsidR="00FA26FE" w:rsidRPr="00D616A8">
        <w:rPr>
          <w:rFonts w:ascii="Sylfaen" w:hAnsi="Sylfaen" w:cs="Arial"/>
          <w:color w:val="000000" w:themeColor="text1"/>
          <w:sz w:val="24"/>
          <w:szCs w:val="24"/>
          <w:lang w:val="hy-AM"/>
        </w:rPr>
        <w:t>0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ED2C8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E719FC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ԼՈՏ</w:t>
            </w:r>
          </w:p>
          <w:p w14:paraId="422E3230" w14:textId="65C8068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Անվանում</w:t>
            </w:r>
          </w:p>
          <w:p w14:paraId="01483AE6" w14:textId="0482B6A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Քանակ</w:t>
            </w:r>
          </w:p>
          <w:p w14:paraId="4B084CC4" w14:textId="384D6932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D9467A">
              <w:rPr>
                <w:rFonts w:ascii="Sylfaen" w:hAnsi="Sylfaen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Ընդամենը</w:t>
            </w:r>
          </w:p>
          <w:p w14:paraId="20EE438D" w14:textId="5761BE0F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ՆՇՈՒՄ</w:t>
            </w:r>
          </w:p>
          <w:p w14:paraId="6FA24F10" w14:textId="545364F9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notes</w:t>
            </w:r>
          </w:p>
        </w:tc>
      </w:tr>
      <w:tr w:rsidR="00AE18F2" w:rsidRPr="00E719FC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E719FC" w:rsidRDefault="00AE18F2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E719FC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6D3485" w:rsidRDefault="006D3485" w:rsidP="00AE18F2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6D3485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E719FC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E719FC" w:rsidRDefault="00D9467A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6D3485" w:rsidRDefault="00AE18F2" w:rsidP="00AE18F2">
            <w:pPr>
              <w:spacing w:after="0" w:line="360" w:lineRule="auto"/>
              <w:contextualSpacing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6D3485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E719FC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</w:t>
            </w:r>
            <w:r>
              <w:rPr>
                <w:rFonts w:ascii="Sylfaen" w:hAnsi="Sylfaen"/>
                <w:b/>
                <w:sz w:val="22"/>
                <w:szCs w:val="22"/>
              </w:rPr>
              <w:t xml:space="preserve"> / Total</w:t>
            </w: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31"/>
      </w:tblGrid>
      <w:tr w:rsidR="00AD1A80" w:rsidRPr="00E719FC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Name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, Surname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E719FC" w14:paraId="00BA6825" w14:textId="77777777" w:rsidTr="00AD1A80">
        <w:tc>
          <w:tcPr>
            <w:tcW w:w="5423" w:type="dxa"/>
          </w:tcPr>
          <w:p w14:paraId="2904B199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2C05D1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E719FC" w14:paraId="04E57226" w14:textId="77777777" w:rsidTr="00AD1A80">
        <w:tc>
          <w:tcPr>
            <w:tcW w:w="5423" w:type="dxa"/>
          </w:tcPr>
          <w:p w14:paraId="0A39FA68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E719FC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2C05D1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2C05D1">
              <w:rPr>
                <w:rFonts w:ascii="Sylfaen" w:hAnsi="Sylfaen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E719FC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5F97" w14:textId="77777777" w:rsidR="00E73962" w:rsidRDefault="00E73962" w:rsidP="004B48C8">
      <w:pPr>
        <w:spacing w:after="0" w:line="240" w:lineRule="auto"/>
      </w:pPr>
      <w:r>
        <w:separator/>
      </w:r>
    </w:p>
  </w:endnote>
  <w:endnote w:type="continuationSeparator" w:id="0">
    <w:p w14:paraId="63899A33" w14:textId="77777777" w:rsidR="00E73962" w:rsidRDefault="00E73962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B470" w14:textId="77777777" w:rsidR="00E73962" w:rsidRDefault="00E73962" w:rsidP="004B48C8">
      <w:pPr>
        <w:spacing w:after="0" w:line="240" w:lineRule="auto"/>
      </w:pPr>
      <w:r>
        <w:separator/>
      </w:r>
    </w:p>
  </w:footnote>
  <w:footnote w:type="continuationSeparator" w:id="0">
    <w:p w14:paraId="764BDC56" w14:textId="77777777" w:rsidR="00E73962" w:rsidRDefault="00E73962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587" w14:textId="77777777" w:rsidR="00F804E2" w:rsidRDefault="00323919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65507161" wp14:editId="564DEB31">
          <wp:extent cx="3371096" cy="88484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096" cy="88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2AD6A" w14:textId="77777777"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428D"/>
    <w:rsid w:val="001C46C3"/>
    <w:rsid w:val="001D3A8B"/>
    <w:rsid w:val="001E3D61"/>
    <w:rsid w:val="001F00A0"/>
    <w:rsid w:val="001F1F43"/>
    <w:rsid w:val="001F42B5"/>
    <w:rsid w:val="00201E33"/>
    <w:rsid w:val="002124E6"/>
    <w:rsid w:val="002244A5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4AD3"/>
    <w:rsid w:val="002E56F1"/>
    <w:rsid w:val="002F510A"/>
    <w:rsid w:val="00300AB8"/>
    <w:rsid w:val="00306B30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A0279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3442A"/>
    <w:rsid w:val="00440E9E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376FC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5D99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B5AC1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33D91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B1BB1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616A8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3962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71DEE"/>
    <w:rsid w:val="00F804E2"/>
    <w:rsid w:val="00F876FF"/>
    <w:rsid w:val="00F93072"/>
    <w:rsid w:val="00F956D5"/>
    <w:rsid w:val="00FA26FE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83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Avetisyan Hmayak</cp:lastModifiedBy>
  <cp:revision>26</cp:revision>
  <cp:lastPrinted>2020-05-29T08:33:00Z</cp:lastPrinted>
  <dcterms:created xsi:type="dcterms:W3CDTF">2020-11-16T14:11:00Z</dcterms:created>
  <dcterms:modified xsi:type="dcterms:W3CDTF">2021-10-06T12:23:00Z</dcterms:modified>
</cp:coreProperties>
</file>